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61" w:rsidRDefault="009F1D33" w:rsidP="00053128">
      <w:pPr>
        <w:ind w:firstLineChars="300" w:firstLine="904"/>
        <w:rPr>
          <w:rFonts w:asciiTheme="minorEastAsia" w:hAnsiTheme="minorEastAsia"/>
          <w:b/>
          <w:sz w:val="30"/>
          <w:szCs w:val="30"/>
        </w:rPr>
      </w:pPr>
      <w:r w:rsidRPr="009F1D33">
        <w:rPr>
          <w:rFonts w:asciiTheme="minorEastAsia" w:hAnsiTheme="minorEastAsia" w:hint="eastAsia"/>
          <w:b/>
          <w:sz w:val="30"/>
          <w:szCs w:val="30"/>
        </w:rPr>
        <w:t>地信学院2</w:t>
      </w:r>
      <w:r w:rsidRPr="009F1D33">
        <w:rPr>
          <w:rFonts w:asciiTheme="minorEastAsia" w:hAnsiTheme="minorEastAsia"/>
          <w:b/>
          <w:sz w:val="30"/>
          <w:szCs w:val="30"/>
        </w:rPr>
        <w:t>018</w:t>
      </w:r>
      <w:r w:rsidR="00A13D61">
        <w:rPr>
          <w:rFonts w:asciiTheme="minorEastAsia" w:hAnsiTheme="minorEastAsia" w:hint="eastAsia"/>
          <w:b/>
          <w:sz w:val="30"/>
          <w:szCs w:val="30"/>
        </w:rPr>
        <w:t>年优质在线开放课程建设项目采购需求</w:t>
      </w:r>
    </w:p>
    <w:p w:rsidR="00A13D61" w:rsidRPr="00A76FD3" w:rsidRDefault="00A76FD3" w:rsidP="00A76FD3">
      <w:pPr>
        <w:spacing w:line="400" w:lineRule="exact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B218AF" w:rsidRPr="00A76FD3">
        <w:rPr>
          <w:rFonts w:ascii="宋体" w:eastAsia="宋体" w:hAnsi="宋体" w:hint="eastAsia"/>
          <w:b/>
          <w:sz w:val="24"/>
          <w:szCs w:val="24"/>
        </w:rPr>
        <w:t>服务</w:t>
      </w:r>
      <w:r w:rsidR="0069250A">
        <w:rPr>
          <w:rFonts w:ascii="宋体" w:eastAsia="宋体" w:hAnsi="宋体" w:hint="eastAsia"/>
          <w:b/>
          <w:sz w:val="24"/>
          <w:szCs w:val="24"/>
        </w:rPr>
        <w:t>质量</w:t>
      </w:r>
      <w:r w:rsidR="007B7ED4" w:rsidRPr="00A76FD3">
        <w:rPr>
          <w:rFonts w:ascii="宋体" w:eastAsia="宋体" w:hAnsi="宋体" w:hint="eastAsia"/>
          <w:b/>
          <w:sz w:val="24"/>
          <w:szCs w:val="24"/>
        </w:rPr>
        <w:t>要求</w:t>
      </w:r>
      <w:r w:rsidR="00B218AF" w:rsidRPr="00A76FD3">
        <w:rPr>
          <w:rFonts w:ascii="宋体" w:eastAsia="宋体" w:hAnsi="宋体" w:hint="eastAsia"/>
          <w:b/>
          <w:sz w:val="24"/>
          <w:szCs w:val="24"/>
        </w:rPr>
        <w:t>：</w:t>
      </w:r>
    </w:p>
    <w:p w:rsidR="007B7ED4" w:rsidRPr="00A76FD3" w:rsidRDefault="00A76FD3" w:rsidP="009B5CD8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9B5CD8">
        <w:rPr>
          <w:rFonts w:ascii="宋体" w:eastAsia="宋体" w:hAnsi="宋体" w:hint="eastAsia"/>
          <w:sz w:val="24"/>
          <w:szCs w:val="24"/>
        </w:rPr>
        <w:t>、</w:t>
      </w:r>
      <w:r w:rsidR="007B7ED4" w:rsidRPr="00A76FD3">
        <w:rPr>
          <w:rFonts w:ascii="宋体" w:eastAsia="宋体" w:hAnsi="宋体" w:hint="eastAsia"/>
          <w:sz w:val="24"/>
          <w:szCs w:val="24"/>
        </w:rPr>
        <w:t>投标人</w:t>
      </w:r>
      <w:r w:rsidR="00506380" w:rsidRPr="00A76FD3">
        <w:rPr>
          <w:rFonts w:ascii="宋体" w:eastAsia="宋体" w:hAnsi="宋体" w:hint="eastAsia"/>
          <w:sz w:val="24"/>
          <w:szCs w:val="24"/>
        </w:rPr>
        <w:t>所运营</w:t>
      </w:r>
      <w:r>
        <w:rPr>
          <w:rFonts w:ascii="宋体" w:eastAsia="宋体" w:hAnsi="宋体" w:hint="eastAsia"/>
          <w:sz w:val="24"/>
          <w:szCs w:val="24"/>
        </w:rPr>
        <w:t>的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慕课平台，按照《教育部关于加强高等学校在线开放课程建设应用与管理的意见》（教高〔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2015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〕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3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号）、《教育部办公厅关于开展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2017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年国家精品在线</w:t>
      </w:r>
      <w:bookmarkStart w:id="0" w:name="_GoBack"/>
      <w:bookmarkEnd w:id="0"/>
      <w:r w:rsidR="00506380" w:rsidRPr="00A76FD3">
        <w:rPr>
          <w:rFonts w:ascii="Times New Roman" w:eastAsia="宋体" w:hAnsi="Times New Roman" w:cs="Times New Roman"/>
          <w:sz w:val="24"/>
          <w:szCs w:val="24"/>
        </w:rPr>
        <w:t>开放课程认定工作的通知》（教高厅函〔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2017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〕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40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号）认定的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2017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年</w:t>
      </w:r>
      <w:r w:rsidR="00B218AF" w:rsidRPr="00A76FD3">
        <w:rPr>
          <w:rFonts w:ascii="Times New Roman" w:eastAsia="宋体" w:hAnsi="Times New Roman" w:cs="Times New Roman"/>
          <w:sz w:val="24"/>
          <w:szCs w:val="24"/>
        </w:rPr>
        <w:t>国家精品在线开放课程数量不低于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 w:rsidR="00B218AF" w:rsidRPr="00A76FD3">
        <w:rPr>
          <w:rFonts w:ascii="Times New Roman" w:eastAsia="宋体" w:hAnsi="Times New Roman" w:cs="Times New Roman"/>
          <w:sz w:val="24"/>
          <w:szCs w:val="24"/>
        </w:rPr>
        <w:t>门，须提供证明材料。</w:t>
      </w:r>
    </w:p>
    <w:p w:rsidR="007B7ED4" w:rsidRPr="00A76FD3" w:rsidRDefault="009B5CD8" w:rsidP="009B5CD8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投标人所运营</w:t>
      </w:r>
      <w:r w:rsidR="00A76FD3" w:rsidRPr="00A76FD3">
        <w:rPr>
          <w:rFonts w:ascii="Times New Roman" w:eastAsia="宋体" w:hAnsi="Times New Roman" w:cs="Times New Roman"/>
          <w:sz w:val="24"/>
          <w:szCs w:val="24"/>
        </w:rPr>
        <w:t>的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慕课平台</w:t>
      </w:r>
      <w:r w:rsidR="00A76FD3">
        <w:rPr>
          <w:rFonts w:ascii="Times New Roman" w:eastAsia="宋体" w:hAnsi="Times New Roman" w:cs="Times New Roman" w:hint="eastAsia"/>
          <w:sz w:val="24"/>
          <w:szCs w:val="24"/>
        </w:rPr>
        <w:t>应</w:t>
      </w:r>
      <w:r w:rsidR="00506380" w:rsidRPr="00A76FD3">
        <w:rPr>
          <w:rFonts w:ascii="Times New Roman" w:eastAsia="宋体" w:hAnsi="Times New Roman" w:cs="Times New Roman"/>
          <w:sz w:val="24"/>
          <w:szCs w:val="24"/>
        </w:rPr>
        <w:t>具备向国际化平台推广输出能力，须提供证明材料。</w:t>
      </w:r>
    </w:p>
    <w:p w:rsidR="00AC611D" w:rsidRPr="00A76FD3" w:rsidRDefault="009B5CD8" w:rsidP="009B5CD8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C611D" w:rsidRPr="00A76FD3">
        <w:rPr>
          <w:rFonts w:ascii="Times New Roman" w:eastAsia="宋体" w:hAnsi="Times New Roman" w:cs="Times New Roman"/>
          <w:sz w:val="24"/>
          <w:szCs w:val="24"/>
        </w:rPr>
        <w:t>投标人所运营</w:t>
      </w:r>
      <w:r w:rsidR="00A76FD3" w:rsidRPr="00A76FD3">
        <w:rPr>
          <w:rFonts w:ascii="Times New Roman" w:eastAsia="宋体" w:hAnsi="Times New Roman" w:cs="Times New Roman"/>
          <w:sz w:val="24"/>
          <w:szCs w:val="24"/>
        </w:rPr>
        <w:t>的</w:t>
      </w:r>
      <w:r w:rsidR="00AC611D" w:rsidRPr="00A76FD3">
        <w:rPr>
          <w:rFonts w:ascii="Times New Roman" w:eastAsia="宋体" w:hAnsi="Times New Roman" w:cs="Times New Roman"/>
          <w:sz w:val="24"/>
          <w:szCs w:val="24"/>
        </w:rPr>
        <w:t>慕课平台单门课程累计选课量超</w:t>
      </w:r>
      <w:r w:rsidR="00AC611D" w:rsidRPr="00A76FD3">
        <w:rPr>
          <w:rFonts w:ascii="Times New Roman" w:eastAsia="宋体" w:hAnsi="Times New Roman" w:cs="Times New Roman"/>
          <w:sz w:val="24"/>
          <w:szCs w:val="24"/>
        </w:rPr>
        <w:t>1</w:t>
      </w:r>
      <w:r w:rsidR="00AC611D" w:rsidRPr="00A76FD3">
        <w:rPr>
          <w:rFonts w:ascii="Times New Roman" w:eastAsia="宋体" w:hAnsi="Times New Roman" w:cs="Times New Roman"/>
          <w:sz w:val="24"/>
          <w:szCs w:val="24"/>
        </w:rPr>
        <w:t>万人的课程不低于</w:t>
      </w:r>
      <w:r w:rsidR="00AC611D" w:rsidRPr="00A76FD3">
        <w:rPr>
          <w:rFonts w:ascii="Times New Roman" w:eastAsia="宋体" w:hAnsi="Times New Roman" w:cs="Times New Roman"/>
          <w:sz w:val="24"/>
          <w:szCs w:val="24"/>
        </w:rPr>
        <w:t>5</w:t>
      </w:r>
      <w:r w:rsidR="00AC611D" w:rsidRPr="00A76FD3">
        <w:rPr>
          <w:rFonts w:ascii="Times New Roman" w:eastAsia="宋体" w:hAnsi="Times New Roman" w:cs="Times New Roman"/>
          <w:sz w:val="24"/>
          <w:szCs w:val="24"/>
        </w:rPr>
        <w:t>门</w:t>
      </w:r>
      <w:r w:rsidR="00A55C42" w:rsidRPr="00A76FD3">
        <w:rPr>
          <w:rFonts w:ascii="Times New Roman" w:eastAsia="宋体" w:hAnsi="Times New Roman" w:cs="Times New Roman"/>
          <w:sz w:val="24"/>
          <w:szCs w:val="24"/>
        </w:rPr>
        <w:t>，须提供证明材料。</w:t>
      </w:r>
    </w:p>
    <w:p w:rsidR="00B218AF" w:rsidRPr="00A76FD3" w:rsidRDefault="009B5CD8" w:rsidP="009B5CD8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82F0A" w:rsidRPr="00A76FD3">
        <w:rPr>
          <w:rFonts w:ascii="Times New Roman" w:eastAsia="宋体" w:hAnsi="Times New Roman" w:cs="Times New Roman"/>
          <w:sz w:val="24"/>
          <w:szCs w:val="24"/>
        </w:rPr>
        <w:t>投标人所运营</w:t>
      </w:r>
      <w:r w:rsidR="00A76FD3" w:rsidRPr="00A76FD3">
        <w:rPr>
          <w:rFonts w:ascii="Times New Roman" w:eastAsia="宋体" w:hAnsi="Times New Roman" w:cs="Times New Roman"/>
          <w:sz w:val="24"/>
          <w:szCs w:val="24"/>
        </w:rPr>
        <w:t>的</w:t>
      </w:r>
      <w:r w:rsidR="00A76FD3">
        <w:rPr>
          <w:rFonts w:ascii="Times New Roman" w:eastAsia="宋体" w:hAnsi="Times New Roman" w:cs="Times New Roman"/>
          <w:sz w:val="24"/>
          <w:szCs w:val="24"/>
        </w:rPr>
        <w:t>慕课平台</w:t>
      </w:r>
      <w:r w:rsidR="00D82F0A" w:rsidRPr="00A76FD3">
        <w:rPr>
          <w:rFonts w:ascii="Times New Roman" w:eastAsia="宋体" w:hAnsi="Times New Roman" w:cs="Times New Roman"/>
          <w:sz w:val="24"/>
          <w:szCs w:val="24"/>
        </w:rPr>
        <w:t>应有与拟拍摄慕课课程</w:t>
      </w:r>
      <w:r w:rsidR="00B218AF" w:rsidRPr="00A76FD3">
        <w:rPr>
          <w:rFonts w:ascii="Times New Roman" w:eastAsia="宋体" w:hAnsi="Times New Roman" w:cs="Times New Roman"/>
          <w:sz w:val="24"/>
          <w:szCs w:val="24"/>
        </w:rPr>
        <w:t>相关</w:t>
      </w:r>
      <w:r w:rsidR="00D82F0A" w:rsidRPr="00A76FD3">
        <w:rPr>
          <w:rFonts w:ascii="Times New Roman" w:eastAsia="宋体" w:hAnsi="Times New Roman" w:cs="Times New Roman"/>
          <w:sz w:val="24"/>
          <w:szCs w:val="24"/>
        </w:rPr>
        <w:t>的完整</w:t>
      </w:r>
      <w:r w:rsidR="00B218AF" w:rsidRPr="00A76FD3">
        <w:rPr>
          <w:rFonts w:ascii="Times New Roman" w:eastAsia="宋体" w:hAnsi="Times New Roman" w:cs="Times New Roman"/>
          <w:sz w:val="24"/>
          <w:szCs w:val="24"/>
        </w:rPr>
        <w:t>慕课资源，须提供证明材料。</w:t>
      </w:r>
    </w:p>
    <w:p w:rsidR="00A13D61" w:rsidRPr="00A76FD3" w:rsidRDefault="00A76FD3" w:rsidP="00A76FD3">
      <w:pPr>
        <w:spacing w:line="400" w:lineRule="exact"/>
        <w:jc w:val="left"/>
        <w:rPr>
          <w:rFonts w:ascii="宋体" w:eastAsia="宋体" w:hAnsi="宋体"/>
          <w:b/>
          <w:sz w:val="24"/>
          <w:szCs w:val="24"/>
        </w:rPr>
      </w:pPr>
      <w:r w:rsidRPr="00A76FD3">
        <w:rPr>
          <w:rFonts w:ascii="宋体" w:eastAsia="宋体" w:hAnsi="宋体" w:hint="eastAsia"/>
          <w:b/>
          <w:sz w:val="24"/>
          <w:szCs w:val="24"/>
        </w:rPr>
        <w:t>二、</w:t>
      </w:r>
      <w:r w:rsidR="007B7ED4" w:rsidRPr="00A76FD3">
        <w:rPr>
          <w:rFonts w:ascii="宋体" w:eastAsia="宋体" w:hAnsi="宋体" w:hint="eastAsia"/>
          <w:b/>
          <w:sz w:val="24"/>
          <w:szCs w:val="24"/>
        </w:rPr>
        <w:t>视频制作技术参数</w:t>
      </w:r>
      <w:r w:rsidR="0020503D">
        <w:rPr>
          <w:rFonts w:ascii="宋体" w:eastAsia="宋体" w:hAnsi="宋体" w:hint="eastAsia"/>
          <w:b/>
          <w:sz w:val="24"/>
          <w:szCs w:val="24"/>
        </w:rPr>
        <w:t>要求</w:t>
      </w:r>
      <w:r w:rsidR="00B218AF" w:rsidRPr="00A76FD3">
        <w:rPr>
          <w:rFonts w:ascii="宋体" w:eastAsia="宋体" w:hAnsi="宋体" w:hint="eastAsia"/>
          <w:b/>
          <w:sz w:val="24"/>
          <w:szCs w:val="24"/>
        </w:rPr>
        <w:t>：</w:t>
      </w:r>
    </w:p>
    <w:tbl>
      <w:tblPr>
        <w:tblStyle w:val="a8"/>
        <w:tblW w:w="8613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5783"/>
      </w:tblGrid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b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b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b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b/>
                <w:color w:val="auto"/>
                <w:sz w:val="21"/>
                <w:szCs w:val="21"/>
                <w:lang w:bidi="ar-SA"/>
              </w:rPr>
              <w:t>项目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b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b/>
                <w:color w:val="auto"/>
                <w:sz w:val="21"/>
                <w:szCs w:val="21"/>
                <w:lang w:bidi="ar-SA"/>
              </w:rPr>
              <w:t>标准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视频编码方式</w:t>
            </w:r>
          </w:p>
          <w:p w:rsidR="009F1D33" w:rsidRPr="00526E76" w:rsidRDefault="009F1D33" w:rsidP="00C778F9">
            <w:pPr>
              <w:pStyle w:val="1"/>
              <w:spacing w:line="400" w:lineRule="exact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hint="eastAsia"/>
                <w:sz w:val="21"/>
                <w:szCs w:val="21"/>
              </w:rPr>
              <w:t>（Codec）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hint="eastAsia"/>
                <w:sz w:val="21"/>
                <w:szCs w:val="21"/>
              </w:rPr>
              <w:t>H.264 .mp4（视频压缩采用H.264编码方式，封装格式采用MP4）；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视频分辨率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（Resolution）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（1）提交的存档用高清成片，分辨率不低于1920x1080像素；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（2）供</w:t>
            </w:r>
            <w:r w:rsidRPr="00526E76">
              <w:rPr>
                <w:rFonts w:ascii="仿宋" w:eastAsia="仿宋" w:hAnsi="仿宋"/>
                <w:color w:val="000000"/>
                <w:sz w:val="21"/>
                <w:szCs w:val="21"/>
              </w:rPr>
              <w:t>上传的</w:t>
            </w: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单个视频文件大小不能超过1GB，如高清视频文件过大，可压缩成不低于1080*720像素的上传版本；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视频文件大小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（1）存档片----不限大小；</w:t>
            </w:r>
          </w:p>
          <w:p w:rsidR="009F1D33" w:rsidRPr="00526E76" w:rsidRDefault="009F1D33" w:rsidP="00C778F9">
            <w:pPr>
              <w:pStyle w:val="1"/>
              <w:spacing w:line="400" w:lineRule="exact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（2）网络上传片----以十分钟为例，在500M</w:t>
            </w:r>
            <w:r w:rsidRPr="00526E76"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  <w:t>B</w:t>
            </w: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以内；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视频长度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每段视频为</w:t>
            </w:r>
            <w:r w:rsidRPr="00526E76"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  <w:t>5</w:t>
            </w: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-</w:t>
            </w:r>
            <w:r w:rsidRPr="00526E76"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  <w:t>15</w:t>
            </w: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分钟为佳，可根据老师需要调整，但不超过15分钟一段；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视频帧率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（Frame Rate）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25 fps 或者 29.97 fps （fps:每秒帧数）；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视频码率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（Bit Rate）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存档版本不低于8Mbps，网络发布版本不低于2Mbps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（bps：每秒比特数）；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图像效果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（1）图像不过亮、过暗；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（2）人、物移动时无拖影、耀光现象；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（3）无其它图像质量问题；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（4）无加帧、无黑场等失误；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音频格式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(Audio)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线性高级音频编码格式，Linear AAC(Advanced Audio Coding)；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音频采样率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(Sample Rate)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采样率不低于48kHz；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音频码率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(Bit Rate)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不低于1.4Mbps（bps：每秒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比特数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;</w:t>
            </w:r>
          </w:p>
        </w:tc>
      </w:tr>
      <w:tr w:rsidR="009F1D33" w:rsidRPr="00526E76" w:rsidTr="00C778F9">
        <w:trPr>
          <w:trHeight w:val="6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音频信噪比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(SNR)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大于50dB；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声音效果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（1）声音和画面同步；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（2）声音无明显失真、无明显噪音、回声或其它杂音，无音量忽大忽小现象；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（3）伴音清晰、饱满、圆润，解说声与现场声无明显比例失调，解说声与背景音乐无明显比例失调；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（4）无其它声音质量问题；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剪辑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（1）剪辑衔接自然；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（2）无空白帧；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（3）画面节奏顺畅；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后期动画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后期制作的动画应根据内容进行设计，需贴合课程内容，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显示的画面风格和显示的文字（非字幕文件）应一致，不能出现错误，同一门课程中风格一致；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字幕要求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中文授课视频提供对应的中文字幕，英文授课视频提供相应的英文字幕，一般中文一行不超过18个字，中英文结合且是一个整句时，最多20个字，字母不超过40个；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字幕文件格式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字幕不能固定加在视频上，必须以单独的SRT文件格式提供；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字幕编码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中文字幕必须采用UTF-8编码；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字幕时间轴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时间轴准确，字幕出现时间与视频声音一致；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字幕文字内容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字幕文字错误不能超过1%；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片头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（1）片头长度不超过10秒；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（2）片头应使用体现课程所属院校、机构特色的元素；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（3）片头中应出现明显、不失真的课程所属院校、机构的字样和标志或课程名称；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片尾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（1）片尾应根据实际需求添加，一般不超过5秒；</w:t>
            </w:r>
          </w:p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（2）使用体现课程所属院校、机构特色的素材或课程名称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1"/>
              <w:spacing w:line="400" w:lineRule="exact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视频Logo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C778F9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视频的相应位置根据需求只能添加课程所属院校、机构或课程内容统一设计Logo标志，不能添加制作公司名称和logo，表示应明显、且不影响正常视频内容。</w:t>
            </w:r>
          </w:p>
        </w:tc>
      </w:tr>
    </w:tbl>
    <w:p w:rsidR="009F1D33" w:rsidRPr="009F1D33" w:rsidRDefault="009F1D33" w:rsidP="009F1D33">
      <w:pPr>
        <w:jc w:val="center"/>
        <w:rPr>
          <w:rFonts w:asciiTheme="minorEastAsia" w:hAnsiTheme="minorEastAsia"/>
          <w:b/>
          <w:sz w:val="30"/>
          <w:szCs w:val="30"/>
        </w:rPr>
      </w:pPr>
    </w:p>
    <w:sectPr w:rsidR="009F1D33" w:rsidRPr="009F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D5" w:rsidRDefault="007028D5" w:rsidP="009F1D33">
      <w:r>
        <w:separator/>
      </w:r>
    </w:p>
  </w:endnote>
  <w:endnote w:type="continuationSeparator" w:id="0">
    <w:p w:rsidR="007028D5" w:rsidRDefault="007028D5" w:rsidP="009F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D5" w:rsidRDefault="007028D5" w:rsidP="009F1D33">
      <w:r>
        <w:separator/>
      </w:r>
    </w:p>
  </w:footnote>
  <w:footnote w:type="continuationSeparator" w:id="0">
    <w:p w:rsidR="007028D5" w:rsidRDefault="007028D5" w:rsidP="009F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4F8B"/>
    <w:multiLevelType w:val="hybridMultilevel"/>
    <w:tmpl w:val="2DF0D73A"/>
    <w:lvl w:ilvl="0" w:tplc="8392133C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98566D4"/>
    <w:multiLevelType w:val="hybridMultilevel"/>
    <w:tmpl w:val="84E6CAAA"/>
    <w:lvl w:ilvl="0" w:tplc="9A14651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0D96822"/>
    <w:multiLevelType w:val="hybridMultilevel"/>
    <w:tmpl w:val="99024676"/>
    <w:lvl w:ilvl="0" w:tplc="145C87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75"/>
    <w:rsid w:val="00053128"/>
    <w:rsid w:val="000A6523"/>
    <w:rsid w:val="0013042F"/>
    <w:rsid w:val="0016700D"/>
    <w:rsid w:val="001B091E"/>
    <w:rsid w:val="0020503D"/>
    <w:rsid w:val="003369A2"/>
    <w:rsid w:val="003948B0"/>
    <w:rsid w:val="00506380"/>
    <w:rsid w:val="00595B9C"/>
    <w:rsid w:val="005D4375"/>
    <w:rsid w:val="0069250A"/>
    <w:rsid w:val="007028D5"/>
    <w:rsid w:val="007B0993"/>
    <w:rsid w:val="007B7ED4"/>
    <w:rsid w:val="00863DEB"/>
    <w:rsid w:val="009B5CD8"/>
    <w:rsid w:val="009F1D33"/>
    <w:rsid w:val="00A13D61"/>
    <w:rsid w:val="00A55C42"/>
    <w:rsid w:val="00A76FD3"/>
    <w:rsid w:val="00AC611D"/>
    <w:rsid w:val="00B218AF"/>
    <w:rsid w:val="00C16D55"/>
    <w:rsid w:val="00C778F9"/>
    <w:rsid w:val="00D82F0A"/>
    <w:rsid w:val="00E06E7E"/>
    <w:rsid w:val="00E41A6E"/>
    <w:rsid w:val="00F52CB3"/>
    <w:rsid w:val="00F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CB9CE"/>
  <w15:chartTrackingRefBased/>
  <w15:docId w15:val="{B0426405-C941-4C53-9464-931F27FA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D33"/>
    <w:rPr>
      <w:sz w:val="18"/>
      <w:szCs w:val="18"/>
    </w:rPr>
  </w:style>
  <w:style w:type="paragraph" w:styleId="a7">
    <w:name w:val="Normal (Web)"/>
    <w:basedOn w:val="a"/>
    <w:uiPriority w:val="99"/>
    <w:unhideWhenUsed/>
    <w:rsid w:val="009F1D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th-TH"/>
    </w:rPr>
  </w:style>
  <w:style w:type="paragraph" w:customStyle="1" w:styleId="1">
    <w:name w:val="正文1"/>
    <w:uiPriority w:val="99"/>
    <w:rsid w:val="009F1D33"/>
    <w:pPr>
      <w:spacing w:line="276" w:lineRule="auto"/>
    </w:pPr>
    <w:rPr>
      <w:rFonts w:ascii="Arial" w:eastAsia="宋体" w:hAnsi="Arial" w:cs="Arial"/>
      <w:color w:val="000000"/>
      <w:sz w:val="22"/>
    </w:rPr>
  </w:style>
  <w:style w:type="table" w:styleId="a8">
    <w:name w:val="Table Grid"/>
    <w:basedOn w:val="a1"/>
    <w:uiPriority w:val="59"/>
    <w:rsid w:val="009F1D3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7E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managr</dc:creator>
  <cp:keywords/>
  <dc:description/>
  <cp:lastModifiedBy>managr</cp:lastModifiedBy>
  <cp:revision>30</cp:revision>
  <dcterms:created xsi:type="dcterms:W3CDTF">2018-12-17T08:28:00Z</dcterms:created>
  <dcterms:modified xsi:type="dcterms:W3CDTF">2018-12-26T10:07:00Z</dcterms:modified>
</cp:coreProperties>
</file>