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6C502">
      <w:pPr>
        <w:rPr>
          <w:b/>
          <w:sz w:val="28"/>
        </w:rPr>
      </w:pPr>
      <w:r>
        <w:rPr>
          <w:rFonts w:hint="eastAsia"/>
          <w:b/>
          <w:sz w:val="28"/>
        </w:rPr>
        <w:t>附件1：</w:t>
      </w:r>
    </w:p>
    <w:p w14:paraId="021BE7C3">
      <w:pPr>
        <w:spacing w:before="156" w:beforeLines="50" w:after="156" w:afterLines="50" w:line="560" w:lineRule="exact"/>
        <w:jc w:val="center"/>
        <w:rPr>
          <w:rFonts w:ascii="宋体" w:hAnsi="宋体" w:cstheme="minorBidi"/>
          <w:sz w:val="32"/>
          <w:szCs w:val="32"/>
        </w:rPr>
      </w:pPr>
      <w:r>
        <w:rPr>
          <w:rFonts w:hint="eastAsia" w:ascii="宋体" w:hAnsi="宋体" w:cstheme="minorBidi"/>
          <w:sz w:val="32"/>
          <w:szCs w:val="32"/>
        </w:rPr>
        <w:t>数字孪生水灾害系统平台数据服务</w:t>
      </w:r>
    </w:p>
    <w:p w14:paraId="2D90A30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一、项目需求</w:t>
      </w:r>
    </w:p>
    <w:p w14:paraId="21564823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根据数字孪生水灾害系统平台采购项目要求，主要配合完成如下工作：</w:t>
      </w:r>
    </w:p>
    <w:p w14:paraId="25543F9B">
      <w:pPr>
        <w:spacing w:line="360" w:lineRule="auto"/>
        <w:ind w:firstLine="560" w:firstLineChars="200"/>
        <w:rPr>
          <w:rFonts w:ascii="宋体" w:hAnsi="宋体" w:cstheme="minorBidi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1、郑州大学主校区范围内</w:t>
      </w:r>
      <w:r>
        <w:rPr>
          <w:rFonts w:hint="eastAsia" w:ascii="宋体" w:hAnsi="宋体" w:cstheme="minorBidi"/>
          <w:sz w:val="28"/>
          <w:szCs w:val="28"/>
        </w:rPr>
        <w:t>湖底地形高程数据采集，构建0.5m分辨率的高精度湖底DEM数据；</w:t>
      </w:r>
    </w:p>
    <w:p w14:paraId="71AD0E96">
      <w:pPr>
        <w:spacing w:line="360" w:lineRule="auto"/>
        <w:ind w:firstLine="560" w:firstLineChars="200"/>
        <w:rPr>
          <w:rFonts w:ascii="宋体" w:hAnsi="宋体" w:cstheme="minorBidi"/>
          <w:sz w:val="28"/>
          <w:szCs w:val="28"/>
        </w:rPr>
      </w:pPr>
      <w:r>
        <w:rPr>
          <w:rFonts w:ascii="宋体" w:hAnsi="宋体" w:cstheme="minorBidi"/>
          <w:sz w:val="28"/>
          <w:szCs w:val="28"/>
        </w:rPr>
        <w:t>2</w:t>
      </w:r>
      <w:r>
        <w:rPr>
          <w:rFonts w:hint="eastAsia" w:ascii="宋体" w:hAnsi="宋体" w:cstheme="minorBidi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郑州大学主校区范围内</w:t>
      </w:r>
      <w:r>
        <w:rPr>
          <w:rFonts w:hint="eastAsia" w:ascii="宋体" w:hAnsi="宋体" w:cstheme="minorBidi"/>
          <w:sz w:val="28"/>
          <w:szCs w:val="28"/>
        </w:rPr>
        <w:t>土地利用类型矢量面状数据采集，重点识别校内地表植被覆盖地块，并实现类型中英文标注；</w:t>
      </w:r>
    </w:p>
    <w:p w14:paraId="1A55450C">
      <w:pPr>
        <w:spacing w:line="360" w:lineRule="auto"/>
        <w:ind w:firstLine="560" w:firstLineChars="200"/>
        <w:rPr>
          <w:rFonts w:ascii="宋体" w:hAnsi="宋体" w:cstheme="minorBidi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、郑州大学主校区范围内</w:t>
      </w:r>
      <w:r>
        <w:rPr>
          <w:rFonts w:hint="eastAsia" w:ascii="宋体" w:hAnsi="宋体" w:cstheme="minorBidi"/>
          <w:sz w:val="28"/>
          <w:szCs w:val="28"/>
        </w:rPr>
        <w:t>校园实景三维去除植被外，所有建筑物（除单体化建筑外）底部空洞、变形的精细化修复。</w:t>
      </w:r>
    </w:p>
    <w:p w14:paraId="47CEFFF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二、总体要求</w:t>
      </w:r>
    </w:p>
    <w:p w14:paraId="5A3D89C1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根据建设目标，</w:t>
      </w:r>
      <w:r>
        <w:rPr>
          <w:rFonts w:hint="eastAsia" w:ascii="宋体" w:hAnsi="宋体" w:cstheme="minorBidi"/>
          <w:sz w:val="28"/>
          <w:szCs w:val="28"/>
        </w:rPr>
        <w:t>展开数据采集、处理工作，制作成果达到规范要求，符合业主验收标准。</w:t>
      </w:r>
      <w:r>
        <w:rPr>
          <w:rFonts w:ascii="宋体" w:hAnsi="宋体"/>
          <w:sz w:val="28"/>
          <w:szCs w:val="28"/>
        </w:rPr>
        <w:t xml:space="preserve"> </w:t>
      </w:r>
    </w:p>
    <w:p w14:paraId="009BAF1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三、验收标准</w:t>
      </w:r>
    </w:p>
    <w:p w14:paraId="66E8D275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本项目具体要求如下：</w:t>
      </w:r>
    </w:p>
    <w:p w14:paraId="2DA07C95">
      <w:pPr>
        <w:tabs>
          <w:tab w:val="left" w:pos="1680"/>
        </w:tabs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</w:rPr>
        <w:t>测区范围内分辨率1.5厘米实景三维模型：OSGB、3DTiles格式；</w:t>
      </w:r>
    </w:p>
    <w:p w14:paraId="02AD6B57">
      <w:pPr>
        <w:tabs>
          <w:tab w:val="left" w:pos="1680"/>
        </w:tabs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2、测区范围内（含水下）0.5米DEM数据：TIFF格式；</w:t>
      </w:r>
    </w:p>
    <w:p w14:paraId="399D5176">
      <w:pPr>
        <w:tabs>
          <w:tab w:val="left" w:pos="1680"/>
        </w:tabs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、测区范围内土地利用类型矢量面状数据 ：SHP格式；</w:t>
      </w:r>
    </w:p>
    <w:p w14:paraId="634AE4D8">
      <w:pPr>
        <w:tabs>
          <w:tab w:val="left" w:pos="1680"/>
        </w:tabs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、测区范围内除单体化模型外其他建筑物模型：OSGB、3DTiles格式；</w:t>
      </w:r>
    </w:p>
    <w:p w14:paraId="4B3A2F86">
      <w:pPr>
        <w:tabs>
          <w:tab w:val="left" w:pos="1680"/>
        </w:tabs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、测区范围内除单体化模型、其他建筑物外模型：OSGB、3DTiles格式；</w:t>
      </w:r>
    </w:p>
    <w:p w14:paraId="330A4521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四、合同履行期限</w:t>
      </w:r>
    </w:p>
    <w:p w14:paraId="26DEC566">
      <w:pPr>
        <w:tabs>
          <w:tab w:val="left" w:pos="1680"/>
        </w:tabs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自合同签订后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日历天完成全部工作，具体以合同签订日期为准。</w:t>
      </w:r>
      <w:r>
        <w:rPr>
          <w:rFonts w:hint="eastAsia" w:ascii="宋体" w:hAnsi="宋体" w:cs="宋体"/>
          <w:sz w:val="28"/>
          <w:szCs w:val="28"/>
        </w:rPr>
        <w:t>在项目验收后三年内，提供免费的运维、更新服务。</w:t>
      </w:r>
    </w:p>
    <w:p w14:paraId="1EAC44E8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86D7C"/>
    <w:multiLevelType w:val="multilevel"/>
    <w:tmpl w:val="70786D7C"/>
    <w:lvl w:ilvl="0" w:tentative="0">
      <w:start w:val="1"/>
      <w:numFmt w:val="decimal"/>
      <w:pStyle w:val="10"/>
      <w:suff w:val="nothing"/>
      <w:lvlText w:val="%1."/>
      <w:lvlJc w:val="left"/>
      <w:pPr>
        <w:ind w:left="23" w:firstLine="397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1650" w:hanging="360"/>
      </w:pPr>
    </w:lvl>
    <w:lvl w:ilvl="2" w:tentative="0">
      <w:start w:val="1"/>
      <w:numFmt w:val="lowerRoman"/>
      <w:lvlText w:val="%3."/>
      <w:lvlJc w:val="right"/>
      <w:pPr>
        <w:ind w:left="2370" w:hanging="180"/>
      </w:pPr>
    </w:lvl>
    <w:lvl w:ilvl="3" w:tentative="0">
      <w:start w:val="1"/>
      <w:numFmt w:val="decimal"/>
      <w:lvlText w:val="%4."/>
      <w:lvlJc w:val="left"/>
      <w:pPr>
        <w:ind w:left="3090" w:hanging="360"/>
      </w:pPr>
    </w:lvl>
    <w:lvl w:ilvl="4" w:tentative="0">
      <w:start w:val="1"/>
      <w:numFmt w:val="lowerLetter"/>
      <w:lvlText w:val="%5."/>
      <w:lvlJc w:val="left"/>
      <w:pPr>
        <w:ind w:left="3810" w:hanging="360"/>
      </w:pPr>
    </w:lvl>
    <w:lvl w:ilvl="5" w:tentative="0">
      <w:start w:val="1"/>
      <w:numFmt w:val="lowerRoman"/>
      <w:lvlText w:val="%6."/>
      <w:lvlJc w:val="right"/>
      <w:pPr>
        <w:ind w:left="4530" w:hanging="180"/>
      </w:pPr>
    </w:lvl>
    <w:lvl w:ilvl="6" w:tentative="0">
      <w:start w:val="1"/>
      <w:numFmt w:val="decimal"/>
      <w:lvlText w:val="%7."/>
      <w:lvlJc w:val="left"/>
      <w:pPr>
        <w:ind w:left="5250" w:hanging="360"/>
      </w:pPr>
    </w:lvl>
    <w:lvl w:ilvl="7" w:tentative="0">
      <w:start w:val="1"/>
      <w:numFmt w:val="lowerLetter"/>
      <w:lvlText w:val="%8."/>
      <w:lvlJc w:val="left"/>
      <w:pPr>
        <w:ind w:left="5970" w:hanging="360"/>
      </w:pPr>
    </w:lvl>
    <w:lvl w:ilvl="8" w:tentative="0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1NWZjNGJhZGE3Mjc1MzhmZmUzYjI2ZWE5MGVhNzYifQ=="/>
  </w:docVars>
  <w:rsids>
    <w:rsidRoot w:val="008C75CB"/>
    <w:rsid w:val="00053DEA"/>
    <w:rsid w:val="00060C04"/>
    <w:rsid w:val="000B0B79"/>
    <w:rsid w:val="000E2674"/>
    <w:rsid w:val="00103BAB"/>
    <w:rsid w:val="001802D4"/>
    <w:rsid w:val="001A1700"/>
    <w:rsid w:val="001B7DF8"/>
    <w:rsid w:val="001C0E8E"/>
    <w:rsid w:val="00217C8B"/>
    <w:rsid w:val="00266DCA"/>
    <w:rsid w:val="002B104A"/>
    <w:rsid w:val="00345DF2"/>
    <w:rsid w:val="00407899"/>
    <w:rsid w:val="00414CF7"/>
    <w:rsid w:val="00440BF4"/>
    <w:rsid w:val="004D1FA4"/>
    <w:rsid w:val="004F058F"/>
    <w:rsid w:val="0055604F"/>
    <w:rsid w:val="00562154"/>
    <w:rsid w:val="00576A10"/>
    <w:rsid w:val="00582028"/>
    <w:rsid w:val="005D63F4"/>
    <w:rsid w:val="00696D25"/>
    <w:rsid w:val="006E699D"/>
    <w:rsid w:val="006F41B3"/>
    <w:rsid w:val="007B50CE"/>
    <w:rsid w:val="007D1DE3"/>
    <w:rsid w:val="007D736D"/>
    <w:rsid w:val="007E4672"/>
    <w:rsid w:val="007F6643"/>
    <w:rsid w:val="00846B1D"/>
    <w:rsid w:val="00867FDE"/>
    <w:rsid w:val="008A13B3"/>
    <w:rsid w:val="008A517F"/>
    <w:rsid w:val="008C75CB"/>
    <w:rsid w:val="009D2269"/>
    <w:rsid w:val="009E23B6"/>
    <w:rsid w:val="00A25AB1"/>
    <w:rsid w:val="00A80E54"/>
    <w:rsid w:val="00A93A90"/>
    <w:rsid w:val="00AA4590"/>
    <w:rsid w:val="00B37CFC"/>
    <w:rsid w:val="00B5372B"/>
    <w:rsid w:val="00B66CEE"/>
    <w:rsid w:val="00B769FE"/>
    <w:rsid w:val="00B8717E"/>
    <w:rsid w:val="00BC1EED"/>
    <w:rsid w:val="00BE6B05"/>
    <w:rsid w:val="00C31696"/>
    <w:rsid w:val="00C92B8D"/>
    <w:rsid w:val="00CC2ECA"/>
    <w:rsid w:val="00D549B5"/>
    <w:rsid w:val="00DE345A"/>
    <w:rsid w:val="00E073C7"/>
    <w:rsid w:val="00E35769"/>
    <w:rsid w:val="00E85411"/>
    <w:rsid w:val="00E95949"/>
    <w:rsid w:val="00EB3690"/>
    <w:rsid w:val="00FA7F33"/>
    <w:rsid w:val="00FC7A9F"/>
    <w:rsid w:val="065B282F"/>
    <w:rsid w:val="2E946680"/>
    <w:rsid w:val="376F458A"/>
    <w:rsid w:val="3C091D25"/>
    <w:rsid w:val="3C822FD1"/>
    <w:rsid w:val="473F0D90"/>
    <w:rsid w:val="554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center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正文A"/>
    <w:qFormat/>
    <w:uiPriority w:val="0"/>
    <w:pPr>
      <w:widowControl w:val="0"/>
      <w:numPr>
        <w:ilvl w:val="0"/>
        <w:numId w:val="1"/>
      </w:numPr>
      <w:adjustRightInd w:val="0"/>
      <w:snapToGrid w:val="0"/>
    </w:pPr>
    <w:rPr>
      <w:rFonts w:ascii="宋体" w:hAnsi="宋体" w:eastAsia="宋体" w:cstheme="minorBidi"/>
      <w:kern w:val="2"/>
      <w:sz w:val="21"/>
      <w:szCs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494</Characters>
  <Lines>3</Lines>
  <Paragraphs>1</Paragraphs>
  <TotalTime>39</TotalTime>
  <ScaleCrop>false</ScaleCrop>
  <LinksUpToDate>false</LinksUpToDate>
  <CharactersWithSpaces>496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2025-06-06T01:31:00Z</dcterms:created>
  <dc:creator>Administrator</dc:creator>
  <cp:lastModifiedBy>筱</cp:lastModifiedBy>
  <dcterms:modified xsi:type="dcterms:W3CDTF">2025-06-16T04:03:33Z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3FC59E4F8A434D869F867D6D7F6FD771_13</vt:lpwstr>
  </property>
  <property fmtid="{D5CDD505-2E9C-101B-9397-08002B2CF9AE}" pid="4" name="KSOTemplateDocerSaveRecord">
    <vt:lpwstr>eyJoZGlkIjoiYTJmMTllNzFiNDAxYWNmMGU2NzhiZjgxM2JjMzU5YWMiLCJ1c2VySWQiOiIxMTM4MTIyMjM1In0=</vt:lpwstr>
  </property>
</Properties>
</file>